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B2" w:rsidRDefault="008D0DB2" w:rsidP="00CA3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основной образовательной программы дошкольного образования </w:t>
      </w:r>
      <w:r w:rsidR="00FF6782">
        <w:rPr>
          <w:rFonts w:ascii="Times New Roman" w:hAnsi="Times New Roman" w:cs="Times New Roman"/>
          <w:b/>
          <w:sz w:val="28"/>
          <w:szCs w:val="28"/>
        </w:rPr>
        <w:t>художественно – эстетического развития (направление «Музыка»)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icrosoft YaHei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Направленность (профиль) программы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(техническая, естественнонаучная, физкультурно-спортивная, художественная, туристско-краеведческая, социально-педагогическая).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SimSun" w:hAnsi="Times New Roman" w:cs="Times New Roman"/>
          <w:sz w:val="28"/>
          <w:szCs w:val="28"/>
          <w:lang w:eastAsia="ar-SA"/>
        </w:rPr>
        <w:t>Рабочая общеобразовательная общеразвивающая программа</w:t>
      </w:r>
      <w:r w:rsidRPr="00FF6782">
        <w:rPr>
          <w:rFonts w:ascii="Times New Roman" w:eastAsia="Microsoft YaHei" w:hAnsi="Times New Roman" w:cs="Mangal"/>
          <w:color w:val="000000"/>
          <w:kern w:val="1"/>
          <w:sz w:val="28"/>
          <w:szCs w:val="28"/>
          <w:lang w:eastAsia="hi-IN" w:bidi="hi-IN"/>
        </w:rPr>
        <w:t xml:space="preserve"> образовательная область «Художественно-эстетическое развитие» направление «Музыка» для детей раннего возраста (2-3 года) </w:t>
      </w:r>
      <w:r w:rsidRPr="00FF6782">
        <w:rPr>
          <w:rFonts w:ascii="Times New Roman" w:eastAsia="SimSun" w:hAnsi="Times New Roman" w:cs="Times New Roman"/>
          <w:sz w:val="28"/>
          <w:szCs w:val="28"/>
          <w:lang w:eastAsia="ar-SA"/>
        </w:rPr>
        <w:t>имеет социально-</w:t>
      </w:r>
      <w:proofErr w:type="spellStart"/>
      <w:r w:rsidRPr="00FF6782">
        <w:rPr>
          <w:rFonts w:ascii="Times New Roman" w:eastAsia="SimSun" w:hAnsi="Times New Roman" w:cs="Times New Roman"/>
          <w:sz w:val="28"/>
          <w:szCs w:val="28"/>
          <w:lang w:eastAsia="ar-SA"/>
        </w:rPr>
        <w:t>комуникативную</w:t>
      </w:r>
      <w:proofErr w:type="spellEnd"/>
      <w:r w:rsidRPr="00FF678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направленность и призвана обеспечить усвоение базовых основ музыкального развития детей дошкольного возраста.       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программы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короткий срок в системе музыкального воспитания дошкольников появилось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организации музыкального развития и воспитания. На современном этапе педагогическая деятельность требует обращения музыкального руководителя к новым формам работы с детьми. Ориентиром в этом направлении является ФГОС ДО, который устанавливает нормы и правила, обязательные при реализации основной образовательной программы (ООП) ДО, определяющие новое представление о содержании и организации музыкального воспитания</w:t>
      </w: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FF67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Определение ценностных ориентиров:</w:t>
      </w:r>
    </w:p>
    <w:p w:rsidR="00FF6782" w:rsidRPr="00FF6782" w:rsidRDefault="00FF6782" w:rsidP="00FF678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ценностных отношений личности с целью интеграции ее в национальную и мировую культуру;</w:t>
      </w:r>
    </w:p>
    <w:p w:rsidR="00FF6782" w:rsidRPr="00FF6782" w:rsidRDefault="00FF6782" w:rsidP="00FF678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Развитие </w:t>
      </w:r>
      <w:proofErr w:type="spellStart"/>
      <w:r w:rsidRPr="00FF67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деятельностных</w:t>
      </w:r>
      <w:proofErr w:type="spellEnd"/>
      <w:r w:rsidRPr="00FF67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коммуникативных качеств личности, обеспечивающих ее развитие и самореализацию;</w:t>
      </w:r>
    </w:p>
    <w:p w:rsidR="00FF6782" w:rsidRPr="00FF6782" w:rsidRDefault="00FF6782" w:rsidP="00FF678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у воспитанников адекватной современному уровню знаний картины мира.</w:t>
      </w:r>
    </w:p>
    <w:p w:rsidR="00FF6782" w:rsidRPr="00FF6782" w:rsidRDefault="00FF6782" w:rsidP="00FF6782">
      <w:pPr>
        <w:widowControl w:val="0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Данная   программа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-образовательной деятельности музыкального руководителя муниципального</w:t>
      </w:r>
      <w:r w:rsidRPr="00FF6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автономного дошкольного образовательного учреждения детского сада № 123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составлена в соответствии с требованиями ФГОС на основе программы ООП ДО, программы музыкального воспитания «Музыкальные шедевры», автора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О.П.Радыновой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(издательство «ТЦ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Сферв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Москва 2009 г.), и   в соответствии нормативно - правовыми документами: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Calibri" w:hAnsi="Times New Roman" w:cs="Times New Roman"/>
          <w:sz w:val="28"/>
          <w:szCs w:val="28"/>
        </w:rPr>
        <w:t>с Федеральным законом от 29. 12 2012 № 273-ФЗ «Об образовании в Российской Федерации»;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782">
        <w:rPr>
          <w:rFonts w:ascii="Times New Roman" w:eastAsia="Calibri" w:hAnsi="Times New Roman" w:cs="Times New Roman"/>
          <w:sz w:val="28"/>
          <w:szCs w:val="28"/>
        </w:rPr>
        <w:t xml:space="preserve"> с документами Министерства образования и науки РФ: Приказом Министерства образования и науки РФ от 17.10.2013 г. № 1155 «Об утверждении федерального государственного стандарта дошкольного образования»; Приказом Министерства образования и науки РФ от 30. 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782">
        <w:rPr>
          <w:rFonts w:ascii="Times New Roman" w:eastAsia="Calibri" w:hAnsi="Times New Roman" w:cs="Times New Roman"/>
          <w:sz w:val="28"/>
          <w:szCs w:val="28"/>
        </w:rPr>
        <w:t xml:space="preserve"> с документами Федеральных служб: Постановлением Главного санитарного врача РФ от 15.05.2013 г. СанПиН 2.4.1.3049-13 № 26 «Санитарно-</w:t>
      </w:r>
      <w:r w:rsidRPr="00FF6782">
        <w:rPr>
          <w:rFonts w:ascii="Times New Roman" w:eastAsia="Calibri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в дошкольных организациях»;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782">
        <w:rPr>
          <w:rFonts w:ascii="Times New Roman" w:eastAsia="Calibri" w:hAnsi="Times New Roman" w:cs="Times New Roman"/>
          <w:sz w:val="28"/>
          <w:szCs w:val="28"/>
        </w:rPr>
        <w:t>Уставом МАДОУ д/с №123;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782">
        <w:rPr>
          <w:rFonts w:ascii="Times New Roman" w:eastAsia="Calibri" w:hAnsi="Times New Roman" w:cs="Times New Roman"/>
          <w:sz w:val="28"/>
          <w:szCs w:val="28"/>
        </w:rPr>
        <w:t>Основной общеобразовательной программой муниципального дошкольного образовательного учреждения д/с №123 г. Калининграда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Отличительные особенности программы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музицировании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танцах, играх. Парциальная программа «Музыкальные шедевры» отличается творческим, профессиональным подходом к развитию музыкальных способностей детей, их образного мышления, и развитию личности. Программа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разработана с учетом основных принципов, требований к организации и содержанию различных видов музыкальной деятельности в ДОУ, а также возрастных особенностей детей. Программа разработана в соответствии с ФГОС.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Адресат программы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сформулированы и конкретизированы задачи по музыкальному воспитанию для детей от 2-х до 7-ми лет.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и срок освоения программы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освоения программы – 9 месяцев.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обучения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 обучения – очная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организации образовательного процесса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Рабочая программа предполагает проведение музыкальных занятий 2 раза в неделю в каждой возрастной группе, с учетом алгоритма проведения музыкальных занятий. Исходя из календарного года (с 1 сентября 2019 г. по 31 мая 2020 г.) количество часов, отведенных на музыкальные занятия, будет равняться 72 часам для каждой возрастной группы. Также проводится индивидуальная и подгрупповая работа, развлечения с детьми проводятся во второй половине дня. Музыка используется в режимных моментах.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занятий, периодичность и продолжительность занятий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12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1543"/>
        <w:gridCol w:w="1857"/>
        <w:gridCol w:w="1779"/>
        <w:gridCol w:w="2829"/>
      </w:tblGrid>
      <w:tr w:rsidR="00FF6782" w:rsidRPr="00FF6782" w:rsidTr="00FF6782">
        <w:trPr>
          <w:trHeight w:val="365"/>
          <w:jc w:val="center"/>
        </w:trPr>
        <w:tc>
          <w:tcPr>
            <w:tcW w:w="2232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Возраст ребенка</w:t>
            </w:r>
          </w:p>
        </w:tc>
        <w:tc>
          <w:tcPr>
            <w:tcW w:w="3686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Продолжительность занятий</w:t>
            </w:r>
          </w:p>
        </w:tc>
      </w:tr>
      <w:tr w:rsidR="00FF6782" w:rsidRPr="00FF6782" w:rsidTr="00FF6782">
        <w:trPr>
          <w:jc w:val="center"/>
        </w:trPr>
        <w:tc>
          <w:tcPr>
            <w:tcW w:w="2232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2х до 3х </w:t>
            </w:r>
          </w:p>
        </w:tc>
        <w:tc>
          <w:tcPr>
            <w:tcW w:w="3686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младшая</w:t>
            </w:r>
          </w:p>
        </w:tc>
        <w:tc>
          <w:tcPr>
            <w:tcW w:w="3315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2295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69" w:type="dxa"/>
            <w:shd w:val="clear" w:color="auto" w:fill="FFFFFF"/>
          </w:tcPr>
          <w:p w:rsidR="00FF6782" w:rsidRPr="00FF6782" w:rsidRDefault="00FF6782" w:rsidP="00FF6782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7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 минут</w:t>
            </w:r>
          </w:p>
        </w:tc>
      </w:tr>
    </w:tbl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программы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формирование основ музыкальной культуры 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музыкальные и творческие способности детей в процессе ознакомления с музыкальными произведениями, с помощью различных видов музыкальной деятельности учетом возможностей каждого ребенка;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накапливать опыт восприятия произведений мировой музыкальной культуры разных эпох и стилей и народной музыки, формировать богатство впечатлений;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вызывать сопереживание музыке, проявления эмоциональной отзывчивости, воспитывать эстетические чувства;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музыкальное мышление (осознание эмоционального содержания музыки, выразительного значения музыкальной формы, языка музыки, жанра и т.д.);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творческое воображение (образные высказывания о музыке, проявление творческой активности);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побуждать выражать свои музыкальные впечатления в исполнительской, творческой деятельности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образном слове, рисунках, пластике, инсценировках);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расширять знания детей о музыке;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красоте;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побуждать к оценке музыки (эмоциональной и словесной), поддерживать проявления оценочного отношения </w:t>
      </w:r>
    </w:p>
    <w:p w:rsidR="00FF6782" w:rsidRPr="00FF6782" w:rsidRDefault="00FF6782" w:rsidP="00FF67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 работы: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разнообразия детства; сохранение уникальности и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самоценности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детства как важного этапа в общем развитии человека,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самоценность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уважение личности ребенка;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инициативы детей в различных видах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сотрудничество детского сада с семьёй;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социокультурным нормам, традициям семьи, общества и государства;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познавательных интересов и познавательных действий ребенка в различных видах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 этнокультурной ситуации развития детей.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методы и приемы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Наглядный,  словесный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практический -   традиционные    методы  носят 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развивающий  характер, побуждают  детей  к  проявлениям  различных  форм  двигательной, речевой, эстетической  активности. 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 из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этих  трёх  методов  применяется  с нарастанием  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проблемности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:  от  прямого  воздействия (исполнение, объяснение, иллюстрация)  через  закрепление  упражнения (воспроизводящие  и творческие), создание  поисковых  ситуаций (показ   вариантов выполнения  задания)  к  самостоятельному  поиску  детьми  способов 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Созданию проблемных ситуаций способствуют приёмы, побуждающие к поиску аналогий, обобщению. 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 формируют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музыкальное  мышление  детей,  способность  к  элементарным  суждениям, оценкам, развивают  творческое  воображение, интерес  к  музыке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Особые </w:t>
      </w:r>
      <w:proofErr w:type="gramStart"/>
      <w:r w:rsidRPr="00FF67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методы,  разработанные</w:t>
      </w:r>
      <w:proofErr w:type="gramEnd"/>
      <w:r w:rsidRPr="00FF67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proofErr w:type="spellStart"/>
      <w:r w:rsidRPr="00FF67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О.П.Радыновой</w:t>
      </w:r>
      <w:proofErr w:type="spellEnd"/>
      <w:r w:rsidRPr="00FF67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  контрастных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сопоставлений   произведений  позволяет  заинтересовать  детей, активизирует  проявление  эмоциональной  отзывчивости, художественно-образного  мышления, воображения.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Этот  метод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применяется  с  учётом  возрастных особенностей.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  младшем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возрасте контрастные  сопоставления  наиболее отчётливы, в  более старшем  возрасте  сопоставление  произведений   применяется  с  постепенным  уменьшением  контрастности  образов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  уподобления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характеру  звучания   музыки  предполагает  активизацию  разнообразных  творческих  действий, направленных на  осознание  музыкального  образа. Моторно-двигательное   уподобление     эмоционально –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образному  содержанию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музыки   (мелкая  моторика  рук, дирижёрский  жест, ритмопластика, образные  и  танцевальные  движения) побуждают  детей  к  экспериментированию.  Различение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выразительных  интонаций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, акцентов, пауз, динамических, темповых, регистровых, тембровых  особенностей является  наиболее  универсальным  средством  развития  эмоциональной  отзывчивости, музыкального  мышления, творческого  воображения.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Тактильное  уподобление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характеру  звучания  музыки   -  прикосновение  руки  педагога  к  руке  ребёнка  с  одновременным  пояснением настроения  музыки (используется  в  младшем  возрасте).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Словесное  уподобление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характеру  звучания  музыки   -  эмоционально – выразительные  пояснения  характера  музыки, сравнения, метафоры, слова-образы, характеризующие  смену  настроений, поэзия, сказочная  сюжетная  форма  занятий.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Применяется  в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каждой  возрастной  группе  по-  разному.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Вокальное  уподобление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характеру  звучания  музыки   в  виде  тихого  выразительного  напевания  педагогом  мелодии  во  время  звучания  произведения  и подпевания  отдельных  интонаций  детьми  применяется  в  младшем  возрасте (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И.В.Груздова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Этот  метод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способствует  различению  на  слух  конкретной  мелодии, выделению  в ней  наиболее  ярких  средств.  В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 и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старшей  группе  дети  уже  сами  напевают  полюбившиеся   мелодии, что  свидетельствует  о  проявлении  интереса  к музыке, накопления  опыта  её  восприятия.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Мимическое  уподобление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характеру  звучания  музыки – сосредоточенное  внимание  взрослого  во  время  звучания  произведения, выражение  глаз, 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улыбка  или  серьёзность   крайне  важно  для  ребёнка  и  служит  своеобразным  ориентиром  в  процессе  восприятия  музыки.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Темброво-инструментальное   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уподобление  характеру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звучания  музыки  применяется  в  виде  оркестровки, выбора  выразительного  тембра  инструмента, соответствующего  эмоциональному содержанию  музыкального  образа.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  младшей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группе  выполняются  простейшие  действия  с музыкальными  инструментами (шумовыми, ударными). Дети 5-7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  могут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применять  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звуковысотные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инструменты.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Интонационное  уподобление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характеру  звучания  музыки    крайне  важно  в деятельности  с  детьми  младшего  возраста. Дети 1-ой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младшей  группы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  понимают    значение слов,   ориентируются  на  интонационную  выразительность  речи  педагога, несущую  определённый  смысл.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Цветовое    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уподобление  характеру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звучания  музыки    применяется  для  закрепления  представлений о  характере  музыки, выявление  реакций  на  изменение  настроений.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Полихудожественное</w:t>
      </w:r>
      <w:proofErr w:type="spell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уподобление  характеру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звучания  музыки    -выразительная  роль  средств    языка  разных  искусств:  живописи, художественного  слова, театра, пантомимы, балета.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Сравнение  музыкального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произведения  с картиной  в  плане  общности  или  различия  выраженных  в них  настроений, музыкального  произведения  со  стихотворениями  по  эмоциональным  признакам, использование  инсценировок, театрализованных   игр, сопровождающихся  классической  музыкой, ритмопластические  импровизации  формируют  у детей  представления  о  выразительных  возможностях  искусств.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Программы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 Критерии и таблицы диагностики описаны в приложении №1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Планируемые итоговые результаты</w:t>
      </w: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</w:t>
      </w:r>
    </w:p>
    <w:p w:rsidR="00FF6782" w:rsidRPr="00FF6782" w:rsidRDefault="00FF6782" w:rsidP="00FF6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Интегрированные качества: Ребенок способный решать интеллектуальные и личностные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 (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проблемы), адекватные возрасту. 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Ребенок овладевший необходимыми умениями и </w:t>
      </w:r>
      <w:proofErr w:type="gramStart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  в</w:t>
      </w:r>
      <w:proofErr w:type="gramEnd"/>
      <w:r w:rsidRPr="00FF6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деятельности.</w:t>
      </w:r>
    </w:p>
    <w:p w:rsidR="00FF6782" w:rsidRDefault="00FF6782" w:rsidP="00FF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82" w:rsidRPr="00FF6782" w:rsidRDefault="00FF6782" w:rsidP="00FF6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782" w:rsidRPr="00FF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F"/>
    <w:multiLevelType w:val="multilevel"/>
    <w:tmpl w:val="9A9A8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25951"/>
    <w:multiLevelType w:val="multilevel"/>
    <w:tmpl w:val="86A25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B207D"/>
    <w:multiLevelType w:val="hybridMultilevel"/>
    <w:tmpl w:val="1D24592C"/>
    <w:lvl w:ilvl="0" w:tplc="54C6AE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07B8"/>
    <w:multiLevelType w:val="multilevel"/>
    <w:tmpl w:val="98765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F1A9D"/>
    <w:multiLevelType w:val="multilevel"/>
    <w:tmpl w:val="762A8F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261A6"/>
    <w:multiLevelType w:val="multilevel"/>
    <w:tmpl w:val="DFC2C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2"/>
    <w:rsid w:val="007879F2"/>
    <w:rsid w:val="008D0DB2"/>
    <w:rsid w:val="00CA31E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183C-FD42-4A4A-AB0E-0F6E2D10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0D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8D0D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8D0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8D0D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D0DB2"/>
    <w:pPr>
      <w:widowControl w:val="0"/>
      <w:shd w:val="clear" w:color="auto" w:fill="FFFFFF"/>
      <w:spacing w:after="0" w:line="223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D0DB2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8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FF67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2019-11-22T13:28:00Z</dcterms:created>
  <dcterms:modified xsi:type="dcterms:W3CDTF">2019-11-22T13:28:00Z</dcterms:modified>
</cp:coreProperties>
</file>